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5E877772" w14:textId="38A65224" w:rsidR="00DE0527" w:rsidRDefault="00E16F8B">
      <w:pPr>
        <w:rPr>
          <w:rFonts w:ascii="Helvetica" w:hAnsi="Helvetica"/>
          <w:i/>
          <w:iCs/>
          <w:color w:val="000000"/>
          <w:sz w:val="21"/>
          <w:szCs w:val="21"/>
          <w:shd w:val="clear" w:color="auto" w:fill="FFFFFF"/>
        </w:rPr>
      </w:pPr>
      <w:r>
        <w:rPr>
          <w:rFonts w:ascii="Helvetica" w:hAnsi="Helvetica"/>
          <w:i/>
          <w:iCs/>
          <w:color w:val="000000"/>
          <w:sz w:val="21"/>
          <w:szCs w:val="21"/>
          <w:shd w:val="clear" w:color="auto" w:fill="FFFFFF"/>
        </w:rPr>
        <w:t>Kuzey Amerika ve Çin hariç Dünya Çapında Yayın Tarihi: Ağustos 2023</w:t>
      </w:r>
      <w:r>
        <w:rPr>
          <w:rFonts w:ascii="Helvetica" w:hAnsi="Helvetica"/>
          <w:i/>
          <w:iCs/>
          <w:color w:val="000000"/>
          <w:sz w:val="21"/>
          <w:szCs w:val="21"/>
          <w:shd w:val="clear" w:color="auto" w:fill="FFFFFF"/>
        </w:rPr>
        <w:br/>
        <w:t>Yayın Numarası: 243PR23</w:t>
      </w:r>
    </w:p>
    <w:p w14:paraId="5FAA0864" w14:textId="77777777" w:rsidR="00E16F8B" w:rsidRDefault="00E16F8B">
      <w:pPr>
        <w:rPr>
          <w:color w:val="000000"/>
        </w:rPr>
      </w:pPr>
    </w:p>
    <w:p w14:paraId="2002A657" w14:textId="77777777" w:rsidR="00E16F8B" w:rsidRPr="00E16F8B" w:rsidRDefault="00E16F8B" w:rsidP="00E16F8B">
      <w:pPr>
        <w:pStyle w:val="Heading1"/>
        <w:shd w:val="clear" w:color="auto" w:fill="FFFFFF"/>
        <w:rPr>
          <w:rFonts w:ascii="Roboto Ext Bold" w:hAnsi="Roboto Ext Bold"/>
          <w:color w:val="000000"/>
          <w:sz w:val="58"/>
          <w:szCs w:val="144"/>
        </w:rPr>
      </w:pPr>
      <w:r w:rsidRPr="00E16F8B">
        <w:rPr>
          <w:rFonts w:ascii="Roboto Ext Bold" w:hAnsi="Roboto Ext Bold"/>
          <w:color w:val="000000"/>
          <w:sz w:val="34"/>
          <w:szCs w:val="44"/>
        </w:rPr>
        <w:t>Daha Düşük Yakıt ve Bakım Maliyeti Sunan Yeni Cat® 988 GC Tekerlekli Yükleyici, Saat Başına Düşük Maliyetle Üretim Hedeflerini Karşılar</w:t>
      </w:r>
    </w:p>
    <w:p w14:paraId="6DAD0E7E" w14:textId="77777777" w:rsidR="00DE0527" w:rsidRDefault="00DE0527"/>
    <w:p w14:paraId="34C6589E"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Yeni Cat</w:t>
      </w:r>
      <w:r>
        <w:rPr>
          <w:rFonts w:ascii="Helvetica" w:hAnsi="Helvetica"/>
          <w:color w:val="000000"/>
          <w:sz w:val="16"/>
          <w:szCs w:val="16"/>
          <w:vertAlign w:val="superscript"/>
        </w:rPr>
        <w:t>®</w:t>
      </w:r>
      <w:r>
        <w:rPr>
          <w:rFonts w:ascii="Helvetica" w:hAnsi="Helvetica"/>
          <w:color w:val="000000"/>
          <w:sz w:val="21"/>
          <w:szCs w:val="21"/>
        </w:rPr>
        <w:t> </w:t>
      </w:r>
      <w:hyperlink r:id="rId10" w:tgtFrame="_self" w:history="1">
        <w:r>
          <w:rPr>
            <w:rStyle w:val="Hyperlink"/>
            <w:rFonts w:ascii="Helvetica" w:hAnsi="Helvetica"/>
            <w:color w:val="2679B8"/>
            <w:sz w:val="21"/>
            <w:szCs w:val="21"/>
          </w:rPr>
          <w:t>988 GC Tekerlekli Yükleyici</w:t>
        </w:r>
      </w:hyperlink>
      <w:r>
        <w:rPr>
          <w:rFonts w:ascii="Helvetica" w:hAnsi="Helvetica"/>
          <w:color w:val="000000"/>
          <w:sz w:val="21"/>
          <w:szCs w:val="21"/>
        </w:rPr>
        <w:t>, güvenilir ve verimli çalışma sunarak hızlı yatırım getirisi sağlamak için müşterilerin saat başına daha az maliyetle daha fazla malzeme taşımasına olanak verir. Yeni yükleyici, Cat 988K modelinden %5'e kadar daha az yakıt tüketimi ve %15'e kadar daha düşük bakım maliyeti sunar. Orta seviye üretim uygulamalarında kullanım ömrünü yıllık 2.000 saate kadar olacak şekilde en üst düzeye çıkarmak için tasarlanmış 988 GC, kamyon yükleme uygulamalarında 988K'den en fazla %6'lık farkla üretim sağlayabilir.  </w:t>
      </w:r>
    </w:p>
    <w:p w14:paraId="38426D55"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Kullanımı ve bakımı kolay olan yeni 988 GC, 45 metrik tonluk (50 ton) kamyon uyumluluğuna sahip bir yükleyici olarak optimize edilmiştir. 3.909 mm (12,8 ft) boşaltma yüksekliğiyle Cat 775G kamyona kadar verimli yükleme sağlar. 988K'ye denk kova yüküne sahip yeni 988 GC, kırılmış kayaların kamyon yükleme uygulamalarında 670 metrik ton/saate (740 ton/saat) kadar ve yükleme ve taşıma işlemlerinde 527 metrik ton/saate (581 ton/saat) kadar üretkenlik sunar.</w:t>
      </w:r>
    </w:p>
    <w:p w14:paraId="676917BD"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Yeni yükleyicinin son derece dayanıklı yapıları, birden çok kullanım döngüsünü desteklemek ve en zorlu yükleme koşullarına dayanmak üzere geliştirilmiştir. Genel Cat Büyük Tekerlekli Yükleyici platformunda üretilen tam kutu kesitli arka şasi, burulma şeklindeki sarsıntılara ve bükülme kuvvetlerine dayanıklıdır. Ön şasisi daha büyük yüklere dayanması için yeniden tasarlanmıştır ve yeni bir kaldırma kolu tasarımına sahiptir.</w:t>
      </w:r>
    </w:p>
    <w:p w14:paraId="45C0A0E6"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b/>
          <w:bCs/>
          <w:color w:val="000000"/>
          <w:sz w:val="21"/>
          <w:szCs w:val="21"/>
        </w:rPr>
        <w:t>Güvenilir ve verimli</w:t>
      </w:r>
    </w:p>
    <w:p w14:paraId="09E97F56"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Yeni 988 GC'nin kalbinde yer alan güvenilirlik ve verimliliğin kaynağı, EU Stage IIIA / U.S. EPA Tier 3'e eş değer emisyon üretmeye veya EU Stage V / U.S. EPA Tier 4 Final emisyon standartlarını karşılamaya yönelik yapılandırmalar sunan, sahada kalitesi kanıtlanmış Cat C15 motorudur. 988 GC'nin soğutma paketi, talebe bağlı fan stratejisi ile standart ve yüksek ortam sıcaklığı yapılandırmaları için mevcut iki fan devri ayarı sayesinde daha yüksek ısı atımı sunar.  </w:t>
      </w:r>
    </w:p>
    <w:p w14:paraId="5DC6A94F"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Standart kilitlemeli kavramalı Cat tork konvertörü kayıpları azaltır, sistem ısısını düşürür, seyir süresini geliştirir ve yükleme ve taşıma işlemlerinde çevrim süresini azaltır. Cat yağlı disk frenler daha iyi ısı dağıtımı ve performans sağlayarak kullanım ömrünü ve servis kolaylığını iyileştirir.</w:t>
      </w:r>
    </w:p>
    <w:p w14:paraId="295A15D7"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Özellikle taş ocağı ve madencilik uygulamaları için tasarlanan Cat Gelişmiş Güç Elektroniği Kumanda Stratejisi (APECS) şanzımanı; istikrarlı ve yumuşak vites değişimi, üretkenlik ve verimlilik geliştirmeleri ile uzun ömrü sayesinde sınıfındaki en iyi performansı sunar. Eğimli yüzeylerde daha yüksek ivmelenme için vites değiştirirken ileri yönlü momentum ve tork korunur. Şanzıman nötrleyici pedal, servis freninin ömrünü uzatır ve sabit yükleme sırasında tam güce olanak verir.</w:t>
      </w:r>
    </w:p>
    <w:p w14:paraId="0004A04B"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lastRenderedPageBreak/>
        <w:t>Yüke duyarlı hidrolik sistem, yeni 988 GC'nin performansını ve verimliliğini en üst düzeye çıkarmak için yalnızca gerektiğinde hidrolik akışı ekipman ve direksiyon sistemlerine yönlendirir. Yükleme ve taşıma uygulamalarında faydalı olan opsiyonel sarsıntısız yürüyüş sistemi, daha yumuşak sürüş için kaldırma devresine yardımcı bir akümülatör ekler.</w:t>
      </w:r>
    </w:p>
    <w:p w14:paraId="4C85FFCA"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b/>
          <w:bCs/>
          <w:color w:val="000000"/>
          <w:sz w:val="21"/>
          <w:szCs w:val="21"/>
        </w:rPr>
        <w:t>Kolay ve rahat kullanım</w:t>
      </w:r>
    </w:p>
    <w:p w14:paraId="4BB2B81C"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Direksiyon ve Entegre Kontrol (STIC™) sistemi sayesinde makine tepkisi en üst düzeye çıkar ve %47'ye kadar daha sessiz çalışma elde edilir. Koltuğa takılan ve koltukla birlikte hareket eden ekipman bölmesine sahip Cat Comfort Serisi III koltuğu, konforu artırır ve operatör yorgunluğunu azaltır. Sezgisel operatör arayüzünü, dokunmatik ekranı ve kullanımı kolay, yumuşak geçişli ekipman kumandaları sayesinde çalıştırması kolaydır. Kabin yalıtım bağlantıları ve havalı süspansiyonlu koltuk kullanılarak makineden operatöre giden titreşim geri bildirimi azaltılır ve artırılmış operatör konforu için hava soğutmalı ve ısıtmalı opsiyonel bir koltuk da mevcuttur.</w:t>
      </w:r>
    </w:p>
    <w:p w14:paraId="224DD5B4"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Entegre basit teknolojiler 988 GC'nin üretkenliğini ve verimini artırmaya yardımcı olur. İş sahası operasyonlarını izlemeye, yönetmeye ve geliştirmeye yardımcı olan Product Link™, makinenin nasıl çalıştığına dair değerli bilgiler için temel çalışma verilerine kablosuz erişim sunar. Standart arka Cat görüntüleme, 988 GC'nin arkasındaki görüş alanını iyileştirerek operatörün güvenli ve kendinden emin bir şekilde çalışmasına yardımcı olur. İnsanları ve makineleri güvende tutmaya yardımcı olması için 988 GC, çalışan ekipmanın çevre farkındalığını geliştiren Cat Detect teknolojisiyle donatılabilir.</w:t>
      </w:r>
    </w:p>
    <w:p w14:paraId="1F0C1177"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Z-bar ön kaldırma kolu tasarımı, çalışmayı kolaylaştırmak için kova kenarlarına ve iş alanına üst düzey görüş alanı sağlar. Kova yükü, Cat performans serisinden 6,3 ila 7,6 m</w:t>
      </w:r>
      <w:r>
        <w:rPr>
          <w:rFonts w:ascii="Helvetica" w:hAnsi="Helvetica"/>
          <w:color w:val="000000"/>
          <w:sz w:val="16"/>
          <w:szCs w:val="16"/>
          <w:vertAlign w:val="superscript"/>
        </w:rPr>
        <w:t>3</w:t>
      </w:r>
      <w:r>
        <w:rPr>
          <w:rFonts w:ascii="Helvetica" w:hAnsi="Helvetica"/>
          <w:color w:val="000000"/>
          <w:sz w:val="21"/>
          <w:szCs w:val="21"/>
        </w:rPr>
        <w:t> (8,3 ila 10 yd</w:t>
      </w:r>
      <w:r>
        <w:rPr>
          <w:rFonts w:ascii="Helvetica" w:hAnsi="Helvetica"/>
          <w:color w:val="000000"/>
          <w:sz w:val="16"/>
          <w:szCs w:val="16"/>
          <w:vertAlign w:val="superscript"/>
        </w:rPr>
        <w:t>3</w:t>
      </w:r>
      <w:r>
        <w:rPr>
          <w:rFonts w:ascii="Helvetica" w:hAnsi="Helvetica"/>
          <w:color w:val="000000"/>
          <w:sz w:val="21"/>
          <w:szCs w:val="21"/>
        </w:rPr>
        <w:t>) kapasitelere sahip bir dizi kova sayesinde 988K modelleriyle uyumlu hâle getirilmiştir.</w:t>
      </w:r>
    </w:p>
    <w:p w14:paraId="2D06C91D"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Opsiyonel Cat Payload teknolojisi, üretkenliği artırmak ve aşırı yükleme olasılığını azaltmak için gerçek zamanlı olarak veri gösterir ve taşınıp yüklenen malzemeler için hareket hâlinde tartma* sunar. Opsiyonel Gelişmiş Üretkenlik aboneliği, operasyonların üretkenliğini ve kârlılığını yönetmeye ve artırmaya yardımcı olan kapsamlı uygulanabilir bilgiler sağlar.</w:t>
      </w:r>
    </w:p>
    <w:p w14:paraId="785E30ED"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b/>
          <w:bCs/>
          <w:color w:val="000000"/>
          <w:sz w:val="21"/>
          <w:szCs w:val="21"/>
        </w:rPr>
        <w:t>Daha az bakım ihtiyacı</w:t>
      </w:r>
    </w:p>
    <w:p w14:paraId="5087FAAB"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Yeni yükleyicinin tasarımı, makine çalışma süresini artırmaya ve bakım maliyetlerini 988K'ye kıyasla %15'e kadar azaltmaya yönelik özellikler içerir. Gelişmiş filtreleme, hidrolik sistem performansını ve güvenilirliğini artırır. Gruplandırılmış servis noktalarına zemin seviyesinden veya platformla erişim, servis kolaylığı sağlar. Önemli günlük servis kontrollerine kolay erişim sağlamak için motor bölmesinin her iki yanında erişim kapıları yer alır. Zemin seviyesindeki merkezî gres noktaları ve zemin seviyesindeki yan göstergeler, ana makine sistemlerinizin günlük greslenmesini ve yağ seviyesi kontrollerini kolaylaştırır.</w:t>
      </w:r>
    </w:p>
    <w:p w14:paraId="0BA854A8"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Yerleşik arıza teşhisi, makine sorunları konusunda operatörü uyarır ve böylece bir arıza çıkmadan sorunlar çözülebilir. Önleyici bakımı ve servis verimliliğini daha da geliştirmeye yardımcı olması için Product Link tarafından yakalanan bilgiler my.cat.com, Cat uygulaması ve VisionLink</w:t>
      </w:r>
      <w:r>
        <w:rPr>
          <w:rFonts w:ascii="Helvetica" w:hAnsi="Helvetica"/>
          <w:color w:val="000000"/>
          <w:sz w:val="16"/>
          <w:szCs w:val="16"/>
          <w:vertAlign w:val="superscript"/>
        </w:rPr>
        <w:t>®</w:t>
      </w:r>
      <w:r>
        <w:rPr>
          <w:rFonts w:ascii="Helvetica" w:hAnsi="Helvetica"/>
          <w:color w:val="000000"/>
          <w:sz w:val="21"/>
          <w:szCs w:val="21"/>
        </w:rPr>
        <w:t> aracılığıyla uzaktan izlenebilir.</w:t>
      </w:r>
    </w:p>
    <w:p w14:paraId="53C45F09"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Yeni Cat 988 GC Tekerlekli Yükleyici hakkında daha fazla bilgiye Cat temsilcisiyle iletişime geçerek veya şu adresi ziyaret ederek ulaşabilirsiniz: </w:t>
      </w:r>
      <w:hyperlink r:id="rId11" w:tgtFrame="_self" w:history="1">
        <w:r>
          <w:rPr>
            <w:rStyle w:val="Hyperlink"/>
            <w:rFonts w:ascii="Helvetica" w:hAnsi="Helvetica"/>
            <w:color w:val="2679B8"/>
            <w:sz w:val="21"/>
            <w:szCs w:val="21"/>
          </w:rPr>
          <w:t>www.cat.com.</w:t>
        </w:r>
      </w:hyperlink>
    </w:p>
    <w:p w14:paraId="2F7ECA57"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i/>
          <w:iCs/>
          <w:color w:val="000000"/>
          <w:sz w:val="21"/>
          <w:szCs w:val="21"/>
        </w:rPr>
        <w:t>*Satışı yasaktır</w:t>
      </w:r>
    </w:p>
    <w:p w14:paraId="2E253EED"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i/>
          <w:iCs/>
          <w:color w:val="000000"/>
          <w:sz w:val="21"/>
          <w:szCs w:val="21"/>
        </w:rPr>
        <w:t> </w:t>
      </w:r>
    </w:p>
    <w:p w14:paraId="65EBE356" w14:textId="77777777" w:rsidR="00E16F8B" w:rsidRDefault="00E16F8B" w:rsidP="00E16F8B">
      <w:pPr>
        <w:pStyle w:val="Heading4"/>
        <w:shd w:val="clear" w:color="auto" w:fill="FFFFFF"/>
        <w:rPr>
          <w:rFonts w:ascii="Roboto Ext Bold" w:hAnsi="Roboto Ext Bold"/>
          <w:b w:val="0"/>
          <w:caps/>
          <w:color w:val="000000"/>
        </w:rPr>
      </w:pPr>
      <w:r>
        <w:rPr>
          <w:rFonts w:ascii="Roboto Ext Bold" w:hAnsi="Roboto Ext Bold"/>
          <w:b w:val="0"/>
          <w:bCs/>
          <w:caps/>
          <w:color w:val="000000"/>
        </w:rPr>
        <w:lastRenderedPageBreak/>
        <w:t>CAT</w:t>
      </w:r>
      <w:r>
        <w:rPr>
          <w:rFonts w:ascii="Roboto Ext Bold" w:hAnsi="Roboto Ext Bold"/>
          <w:b w:val="0"/>
          <w:bCs/>
          <w:caps/>
          <w:color w:val="000000"/>
          <w:sz w:val="25"/>
          <w:szCs w:val="25"/>
          <w:vertAlign w:val="superscript"/>
        </w:rPr>
        <w:t>®</w:t>
      </w:r>
      <w:r>
        <w:rPr>
          <w:rFonts w:ascii="Roboto Ext Bold" w:hAnsi="Roboto Ext Bold"/>
          <w:b w:val="0"/>
          <w:bCs/>
          <w:caps/>
          <w:color w:val="000000"/>
        </w:rPr>
        <w:t> 988 GC ÜRÜN TEKNİK ÖZELLİKLERİ</w:t>
      </w:r>
    </w:p>
    <w:p w14:paraId="257D40E5" w14:textId="77777777" w:rsidR="00E16F8B" w:rsidRDefault="00E16F8B" w:rsidP="00E16F8B">
      <w:pPr>
        <w:pStyle w:val="Heading4"/>
        <w:shd w:val="clear" w:color="auto" w:fill="FFFFFF"/>
        <w:rPr>
          <w:rFonts w:ascii="Roboto Ext Bold" w:hAnsi="Roboto Ext Bold"/>
          <w:b w:val="0"/>
          <w:bCs/>
          <w:caps/>
          <w:color w:val="000000"/>
        </w:rPr>
      </w:pPr>
      <w:r>
        <w:rPr>
          <w:rFonts w:ascii="Roboto Ext Bold" w:hAnsi="Roboto Ext Bold"/>
          <w:b w:val="0"/>
          <w:bCs/>
          <w:caps/>
          <w:color w:val="000000"/>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103"/>
        <w:gridCol w:w="1843"/>
      </w:tblGrid>
      <w:tr w:rsidR="00E16F8B" w14:paraId="7F983AAE" w14:textId="77777777" w:rsidTr="00E16F8B">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12F652F"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Motor</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2249ADAB"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Cat</w:t>
            </w:r>
            <w:r>
              <w:rPr>
                <w:rFonts w:ascii="Helvetica" w:hAnsi="Helvetica" w:cs="Arial"/>
                <w:color w:val="000000"/>
                <w:sz w:val="16"/>
                <w:szCs w:val="16"/>
                <w:vertAlign w:val="superscript"/>
              </w:rPr>
              <w:t>®</w:t>
            </w:r>
            <w:r>
              <w:rPr>
                <w:rFonts w:ascii="Helvetica" w:hAnsi="Helvetica" w:cs="Arial"/>
                <w:color w:val="000000"/>
                <w:sz w:val="21"/>
                <w:szCs w:val="21"/>
              </w:rPr>
              <w:t> C15</w:t>
            </w:r>
          </w:p>
        </w:tc>
      </w:tr>
      <w:tr w:rsidR="00E16F8B" w14:paraId="11294874" w14:textId="77777777" w:rsidTr="00E16F8B">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0E1022F2"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1.600 dev/dak.da Maksimum Güç – ISO 14396:2002, kW (hp)</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1C19499A"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335 (449)</w:t>
            </w:r>
          </w:p>
        </w:tc>
      </w:tr>
      <w:tr w:rsidR="00E16F8B" w14:paraId="4DE77EF6" w14:textId="77777777" w:rsidTr="00E16F8B">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77CD43C2"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Lastik sapması ile statik devirme yükü, kg (lb)</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8AD5D78"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31.668 (69.816)</w:t>
            </w:r>
          </w:p>
        </w:tc>
      </w:tr>
      <w:tr w:rsidR="00E16F8B" w14:paraId="2FC3769C" w14:textId="77777777" w:rsidTr="00E16F8B">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4FE9050"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Kova pimi yüksekliği, mm (ft)</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4F32AF2"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5.755 (18,7)</w:t>
            </w:r>
          </w:p>
        </w:tc>
      </w:tr>
      <w:tr w:rsidR="00E16F8B" w14:paraId="4DCB705D" w14:textId="77777777" w:rsidTr="00E16F8B">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78A9F956"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Boşaltma yüksekliği (tırnak ucu), mm (ft)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2BCF6110"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3.909 (12,8)</w:t>
            </w:r>
          </w:p>
        </w:tc>
      </w:tr>
      <w:tr w:rsidR="00E16F8B" w14:paraId="494AC19C" w14:textId="77777777" w:rsidTr="00E16F8B">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10A2798D"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Koparma kuvveti, kN (lbf)</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41DE0ED"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338,6 (76.120)</w:t>
            </w:r>
          </w:p>
        </w:tc>
      </w:tr>
      <w:tr w:rsidR="00E16F8B" w14:paraId="1771CB3A" w14:textId="77777777" w:rsidTr="00E16F8B">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3F24B85"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Aks açıklığı, mm (ft/inç)</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14822F5"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3.810 (12,5)</w:t>
            </w:r>
          </w:p>
        </w:tc>
      </w:tr>
      <w:tr w:rsidR="00E16F8B" w14:paraId="0B1B5C41" w14:textId="77777777" w:rsidTr="00E16F8B">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038E28B8"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Çalışma ağırlığı, kg (lb)</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FBCDA9B"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50.861 (23.070)</w:t>
            </w:r>
          </w:p>
        </w:tc>
      </w:tr>
    </w:tbl>
    <w:p w14:paraId="33AEEB7A"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i/>
          <w:iCs/>
          <w:color w:val="000000"/>
          <w:sz w:val="21"/>
          <w:szCs w:val="21"/>
        </w:rPr>
        <w:t>Bildirilen net güç, motorda minimum hızda çalışan bir fan, hava emiş sistemi, egzoz sistemi ve alternatör donanımı olması durumunda volanda mevcut olan güçtür.</w:t>
      </w:r>
    </w:p>
    <w:p w14:paraId="588C7432" w14:textId="77777777" w:rsidR="00E16F8B" w:rsidRDefault="00E16F8B" w:rsidP="00E16F8B">
      <w:pPr>
        <w:pStyle w:val="NormalWeb"/>
        <w:shd w:val="clear" w:color="auto" w:fill="FFFFFF"/>
        <w:spacing w:before="0" w:beforeAutospacing="0"/>
        <w:rPr>
          <w:rFonts w:ascii="Helvetica" w:hAnsi="Helvetica"/>
          <w:color w:val="000000"/>
          <w:sz w:val="21"/>
          <w:szCs w:val="21"/>
        </w:rPr>
      </w:pPr>
      <w:r>
        <w:rPr>
          <w:rFonts w:ascii="Helvetica" w:hAnsi="Helvetica"/>
          <w:b/>
          <w:bCs/>
          <w:color w:val="000000"/>
          <w:sz w:val="21"/>
          <w:szCs w:val="21"/>
        </w:rPr>
        <w:t> </w:t>
      </w:r>
    </w:p>
    <w:p w14:paraId="7A817B90" w14:textId="77777777" w:rsidR="00DE0527" w:rsidRDefault="00DE0527">
      <w:pPr>
        <w:spacing w:line="360" w:lineRule="auto"/>
        <w:jc w:val="center"/>
        <w:rPr>
          <w:b/>
        </w:rPr>
      </w:pPr>
      <w:r>
        <w:rPr>
          <w:b/>
        </w:rPr>
        <w:t># # #</w:t>
      </w:r>
    </w:p>
    <w:p w14:paraId="546E4CCE" w14:textId="77777777" w:rsidR="000702AA" w:rsidRPr="000702AA" w:rsidRDefault="000702AA">
      <w:pPr>
        <w:spacing w:line="360" w:lineRule="auto"/>
        <w:ind w:left="3600" w:firstLine="720"/>
      </w:pPr>
    </w:p>
    <w:p w14:paraId="5C25D5FA" w14:textId="77777777" w:rsidR="00E16F8B" w:rsidRDefault="00E16F8B" w:rsidP="00E16F8B">
      <w:pPr>
        <w:pStyle w:val="NormalWeb"/>
        <w:shd w:val="clear" w:color="auto" w:fill="FFFFFF"/>
        <w:spacing w:before="0" w:beforeAutospacing="0"/>
        <w:rPr>
          <w:rFonts w:ascii="Helvetica" w:hAnsi="Helvetica" w:cs="Arial"/>
          <w:color w:val="000000"/>
          <w:sz w:val="21"/>
          <w:szCs w:val="21"/>
        </w:rPr>
      </w:pPr>
      <w:r>
        <w:rPr>
          <w:rFonts w:ascii="Helvetica" w:hAnsi="Helvetica" w:cs="Arial"/>
          <w:b/>
          <w:bCs/>
          <w:color w:val="000000"/>
          <w:sz w:val="21"/>
          <w:szCs w:val="21"/>
        </w:rPr>
        <w:t>Editörler için not: </w:t>
      </w:r>
      <w:r>
        <w:rPr>
          <w:rFonts w:ascii="Helvetica" w:hAnsi="Helvetica" w:cs="Arial"/>
          <w:color w:val="000000"/>
          <w:sz w:val="21"/>
          <w:szCs w:val="21"/>
        </w:rPr>
        <w:t>Caterpillar, bölgelerinin her birinde farklı zaman aralıklarında ürün ve hizmetler sunmaktadır. Ürün bilgilerinin ancak temsilci ağımızdan, fabrikalarımızdan ve pazarlama iştiraklerimizden ürün ve hizmetlerin ilgili bölgede sunulduğuna dair Caterpillar tarafından onay alındıktan sonra yayınlanması için her türlü çaba gösterilse de, editörlerin ürün bulunabilirliğini ve teknik özelliklerini yerel temsilciyle doğrulamaları rica olunur.</w:t>
      </w:r>
    </w:p>
    <w:p w14:paraId="328ECF8F" w14:textId="77777777" w:rsidR="00E16F8B" w:rsidRDefault="00E16F8B" w:rsidP="00E16F8B">
      <w:pPr>
        <w:pStyle w:val="NormalWeb"/>
        <w:shd w:val="clear" w:color="auto" w:fill="FFFFFF"/>
        <w:spacing w:before="0" w:beforeAutospacing="0"/>
        <w:jc w:val="center"/>
        <w:rPr>
          <w:rFonts w:ascii="Helvetica" w:hAnsi="Helvetica" w:cs="Arial"/>
          <w:color w:val="000000"/>
          <w:sz w:val="21"/>
          <w:szCs w:val="21"/>
        </w:rPr>
      </w:pPr>
      <w:r>
        <w:rPr>
          <w:rFonts w:ascii="Helvetica" w:hAnsi="Helvetica" w:cs="Arial"/>
          <w:b/>
          <w:bCs/>
          <w:color w:val="000000"/>
          <w:sz w:val="21"/>
          <w:szCs w:val="21"/>
        </w:rPr>
        <w:br/>
        <w:t>CAT, CATERPILLAR, LET'S DO THE WORK, bunların ilgili logoları, VisionLink, "Caterpillar Corporate Yellow", "Power Edge" ve Cat "Modern Hex" ticari kimliğinin yanı sıra burada kullanılan kurumsal kimlik ve ürün kimliği, Caterpillar'ın ticari markalarıdır ve izinsiz bir şekilde kullanılamaz.</w:t>
      </w:r>
    </w:p>
    <w:p w14:paraId="2BBD5E78" w14:textId="77777777" w:rsidR="00E16F8B" w:rsidRDefault="00E16F8B" w:rsidP="00E16F8B">
      <w:pPr>
        <w:pStyle w:val="NormalWeb"/>
        <w:shd w:val="clear" w:color="auto" w:fill="FFFFFF"/>
        <w:spacing w:before="0" w:beforeAutospacing="0"/>
        <w:jc w:val="center"/>
        <w:rPr>
          <w:rFonts w:ascii="Helvetica" w:hAnsi="Helvetica" w:cs="Arial"/>
          <w:color w:val="000000"/>
          <w:sz w:val="21"/>
          <w:szCs w:val="21"/>
        </w:rPr>
      </w:pPr>
      <w:r>
        <w:rPr>
          <w:rFonts w:ascii="Helvetica" w:hAnsi="Helvetica" w:cs="Arial"/>
          <w:b/>
          <w:bCs/>
          <w:color w:val="000000"/>
          <w:sz w:val="21"/>
          <w:szCs w:val="21"/>
        </w:rPr>
        <w:t>©2023 Caterpillar Tüm Hakları Saklıdır</w:t>
      </w:r>
    </w:p>
    <w:p w14:paraId="1ADDD9F1" w14:textId="77777777" w:rsidR="00E16F8B" w:rsidRDefault="00E16F8B" w:rsidP="00E16F8B">
      <w:pPr>
        <w:pStyle w:val="NormalWeb"/>
        <w:shd w:val="clear" w:color="auto" w:fill="FFFFFF"/>
        <w:spacing w:before="0" w:beforeAutospacing="0"/>
        <w:rPr>
          <w:rFonts w:ascii="Helvetica" w:hAnsi="Helvetica" w:cs="Arial"/>
          <w:color w:val="000000"/>
          <w:sz w:val="21"/>
          <w:szCs w:val="21"/>
        </w:rPr>
      </w:pPr>
      <w:r>
        <w:rPr>
          <w:rFonts w:ascii="Helvetica" w:hAnsi="Helvetica" w:cs="Arial"/>
          <w:color w:val="000000"/>
          <w:sz w:val="21"/>
          <w:szCs w:val="21"/>
        </w:rPr>
        <w:t> </w:t>
      </w:r>
    </w:p>
    <w:tbl>
      <w:tblPr>
        <w:tblW w:w="16350" w:type="dxa"/>
        <w:tblCellMar>
          <w:left w:w="0" w:type="dxa"/>
          <w:right w:w="0" w:type="dxa"/>
        </w:tblCellMar>
        <w:tblLook w:val="04A0" w:firstRow="1" w:lastRow="0" w:firstColumn="1" w:lastColumn="0" w:noHBand="0" w:noVBand="1"/>
      </w:tblPr>
      <w:tblGrid>
        <w:gridCol w:w="3492"/>
        <w:gridCol w:w="12858"/>
      </w:tblGrid>
      <w:tr w:rsidR="00E16F8B" w14:paraId="70330D58" w14:textId="77777777" w:rsidTr="00E16F8B">
        <w:tc>
          <w:tcPr>
            <w:tcW w:w="1890" w:type="dxa"/>
            <w:shd w:val="clear" w:color="auto" w:fill="FFFFFF"/>
            <w:tcMar>
              <w:top w:w="180" w:type="dxa"/>
              <w:left w:w="180" w:type="dxa"/>
              <w:bottom w:w="180" w:type="dxa"/>
              <w:right w:w="180" w:type="dxa"/>
            </w:tcMar>
            <w:hideMark/>
          </w:tcPr>
          <w:p w14:paraId="4BFEBCCE"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b/>
                <w:bCs/>
                <w:color w:val="000000"/>
                <w:sz w:val="21"/>
                <w:szCs w:val="21"/>
              </w:rPr>
              <w:t>Basın İlişkileri</w:t>
            </w:r>
          </w:p>
        </w:tc>
        <w:tc>
          <w:tcPr>
            <w:tcW w:w="6960" w:type="dxa"/>
            <w:shd w:val="clear" w:color="auto" w:fill="FFFFFF"/>
            <w:tcMar>
              <w:top w:w="180" w:type="dxa"/>
              <w:left w:w="180" w:type="dxa"/>
              <w:bottom w:w="180" w:type="dxa"/>
              <w:right w:w="180" w:type="dxa"/>
            </w:tcMar>
            <w:hideMark/>
          </w:tcPr>
          <w:p w14:paraId="069E04E7"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b/>
                <w:bCs/>
                <w:color w:val="000000"/>
                <w:sz w:val="21"/>
                <w:szCs w:val="21"/>
              </w:rPr>
              <w:t>Caterpillar Ticari Yazılı Medya Temsilcileri</w:t>
            </w:r>
          </w:p>
          <w:p w14:paraId="772ED221"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i/>
                <w:iCs/>
                <w:color w:val="000000"/>
                <w:sz w:val="21"/>
                <w:szCs w:val="21"/>
              </w:rPr>
              <w:lastRenderedPageBreak/>
              <w:t>Kuzey ve Güney Amerika</w:t>
            </w:r>
          </w:p>
          <w:p w14:paraId="5A402F60"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Kate Kenny: </w:t>
            </w:r>
            <w:hyperlink r:id="rId12" w:history="1">
              <w:r>
                <w:rPr>
                  <w:rStyle w:val="Hyperlink"/>
                  <w:rFonts w:ascii="Helvetica" w:hAnsi="Helvetica" w:cs="Arial"/>
                  <w:color w:val="2679B8"/>
                  <w:sz w:val="21"/>
                  <w:szCs w:val="21"/>
                  <w:shd w:val="clear" w:color="auto" w:fill="FFFFFF"/>
                </w:rPr>
                <w:t>Kenny_Kate@cat.com</w:t>
              </w:r>
            </w:hyperlink>
          </w:p>
          <w:p w14:paraId="6B666B96"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Johanna Kelly: </w:t>
            </w:r>
            <w:hyperlink r:id="rId13" w:history="1">
              <w:r>
                <w:rPr>
                  <w:rStyle w:val="Hyperlink"/>
                  <w:rFonts w:ascii="Helvetica" w:hAnsi="Helvetica" w:cs="Arial"/>
                  <w:color w:val="2679B8"/>
                  <w:sz w:val="21"/>
                  <w:szCs w:val="21"/>
                </w:rPr>
                <w:t>Kelly_Johanna_L@cat.com</w:t>
              </w:r>
            </w:hyperlink>
          </w:p>
          <w:p w14:paraId="533A410B"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i/>
                <w:iCs/>
                <w:color w:val="000000"/>
                <w:sz w:val="21"/>
                <w:szCs w:val="21"/>
              </w:rPr>
              <w:t>Avrupa, Afrika ve Orta Doğu</w:t>
            </w:r>
          </w:p>
          <w:p w14:paraId="7CDE1E08" w14:textId="77777777" w:rsidR="00E16F8B" w:rsidRDefault="00E16F8B">
            <w:pPr>
              <w:pStyle w:val="NormalWeb"/>
              <w:spacing w:before="0" w:beforeAutospacing="0"/>
              <w:rPr>
                <w:rFonts w:ascii="Helvetica" w:hAnsi="Helvetica" w:cs="Arial"/>
                <w:color w:val="000000"/>
                <w:sz w:val="21"/>
                <w:szCs w:val="21"/>
              </w:rPr>
            </w:pPr>
            <w:r>
              <w:rPr>
                <w:rFonts w:ascii="Helvetica" w:hAnsi="Helvetica" w:cs="Arial"/>
                <w:color w:val="000000"/>
                <w:sz w:val="21"/>
                <w:szCs w:val="21"/>
              </w:rPr>
              <w:t>Francine Shore: </w:t>
            </w:r>
            <w:hyperlink r:id="rId14" w:history="1">
              <w:r>
                <w:rPr>
                  <w:rStyle w:val="Hyperlink"/>
                  <w:rFonts w:ascii="Helvetica" w:hAnsi="Helvetica" w:cs="Arial"/>
                  <w:color w:val="2679B8"/>
                  <w:sz w:val="21"/>
                  <w:szCs w:val="21"/>
                </w:rPr>
                <w:t>Shore_Francine_M@cat.com</w:t>
              </w:r>
            </w:hyperlink>
          </w:p>
        </w:tc>
      </w:tr>
    </w:tbl>
    <w:p w14:paraId="6A898EFC" w14:textId="77777777" w:rsidR="00DE0527" w:rsidRDefault="00DE0527" w:rsidP="00E16F8B">
      <w:pPr>
        <w:tabs>
          <w:tab w:val="left" w:pos="0"/>
          <w:tab w:val="left" w:pos="720"/>
          <w:tab w:val="left" w:pos="1440"/>
          <w:tab w:val="left" w:pos="2160"/>
          <w:tab w:val="left" w:pos="2880"/>
          <w:tab w:val="left" w:pos="3600"/>
          <w:tab w:val="left" w:pos="4320"/>
        </w:tabs>
        <w:autoSpaceDE w:val="0"/>
        <w:autoSpaceDN w:val="0"/>
        <w:adjustRightInd w:val="0"/>
        <w:jc w:val="both"/>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4E6A5" w14:textId="77777777" w:rsidR="006D0EFE" w:rsidRDefault="006D0EFE">
      <w:r>
        <w:separator/>
      </w:r>
    </w:p>
  </w:endnote>
  <w:endnote w:type="continuationSeparator" w:id="0">
    <w:p w14:paraId="0580AB57" w14:textId="77777777" w:rsidR="006D0EFE" w:rsidRDefault="006D0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Roboto Ext 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2F864" w14:textId="77777777" w:rsidR="006D0EFE" w:rsidRDefault="006D0EFE">
      <w:r>
        <w:separator/>
      </w:r>
    </w:p>
  </w:footnote>
  <w:footnote w:type="continuationSeparator" w:id="0">
    <w:p w14:paraId="7B3C9E72" w14:textId="77777777" w:rsidR="006D0EFE" w:rsidRDefault="006D0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95E54"/>
    <w:rsid w:val="004A5D7A"/>
    <w:rsid w:val="004C3414"/>
    <w:rsid w:val="004D5C6D"/>
    <w:rsid w:val="004E13A3"/>
    <w:rsid w:val="00541B02"/>
    <w:rsid w:val="00557518"/>
    <w:rsid w:val="00576B96"/>
    <w:rsid w:val="0057793C"/>
    <w:rsid w:val="005A7615"/>
    <w:rsid w:val="005C7DD7"/>
    <w:rsid w:val="00607A47"/>
    <w:rsid w:val="00613A4C"/>
    <w:rsid w:val="006403FE"/>
    <w:rsid w:val="00657993"/>
    <w:rsid w:val="006641A9"/>
    <w:rsid w:val="00681FAA"/>
    <w:rsid w:val="0068406D"/>
    <w:rsid w:val="006A701A"/>
    <w:rsid w:val="006B6F62"/>
    <w:rsid w:val="006D0EFE"/>
    <w:rsid w:val="006D3D90"/>
    <w:rsid w:val="006D4950"/>
    <w:rsid w:val="006E7749"/>
    <w:rsid w:val="006F3AF9"/>
    <w:rsid w:val="00702273"/>
    <w:rsid w:val="0073198F"/>
    <w:rsid w:val="00734115"/>
    <w:rsid w:val="00740923"/>
    <w:rsid w:val="00742825"/>
    <w:rsid w:val="00772A4C"/>
    <w:rsid w:val="007865F7"/>
    <w:rsid w:val="007A5227"/>
    <w:rsid w:val="007B1968"/>
    <w:rsid w:val="007C62A3"/>
    <w:rsid w:val="007D0B97"/>
    <w:rsid w:val="007E04A6"/>
    <w:rsid w:val="007E7672"/>
    <w:rsid w:val="007E7A01"/>
    <w:rsid w:val="00823586"/>
    <w:rsid w:val="00840BE6"/>
    <w:rsid w:val="008765BE"/>
    <w:rsid w:val="008774E6"/>
    <w:rsid w:val="008B401C"/>
    <w:rsid w:val="008E1E3F"/>
    <w:rsid w:val="008E61BD"/>
    <w:rsid w:val="008F5DB7"/>
    <w:rsid w:val="00947467"/>
    <w:rsid w:val="00966D99"/>
    <w:rsid w:val="00967B65"/>
    <w:rsid w:val="0097655A"/>
    <w:rsid w:val="009D6ADE"/>
    <w:rsid w:val="009E6DE1"/>
    <w:rsid w:val="009F4FBD"/>
    <w:rsid w:val="00A01A67"/>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A1008"/>
    <w:rsid w:val="00BA7330"/>
    <w:rsid w:val="00BC592E"/>
    <w:rsid w:val="00BC7177"/>
    <w:rsid w:val="00BD334B"/>
    <w:rsid w:val="00BF4796"/>
    <w:rsid w:val="00C14936"/>
    <w:rsid w:val="00C30BF7"/>
    <w:rsid w:val="00C47889"/>
    <w:rsid w:val="00C571B6"/>
    <w:rsid w:val="00C64F67"/>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85758"/>
    <w:rsid w:val="00D93BE1"/>
    <w:rsid w:val="00D95927"/>
    <w:rsid w:val="00DB11D8"/>
    <w:rsid w:val="00DD7C29"/>
    <w:rsid w:val="00DE0527"/>
    <w:rsid w:val="00E04682"/>
    <w:rsid w:val="00E16F8B"/>
    <w:rsid w:val="00E32CD0"/>
    <w:rsid w:val="00E36A25"/>
    <w:rsid w:val="00E45921"/>
    <w:rsid w:val="00E92E2E"/>
    <w:rsid w:val="00E94CDD"/>
    <w:rsid w:val="00EA034A"/>
    <w:rsid w:val="00EB70EE"/>
    <w:rsid w:val="00ED6D28"/>
    <w:rsid w:val="00ED7D52"/>
    <w:rsid w:val="00F13708"/>
    <w:rsid w:val="00F60AAE"/>
    <w:rsid w:val="00F722C6"/>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 w:type="paragraph" w:styleId="NormalWeb">
    <w:name w:val="Normal (Web)"/>
    <w:basedOn w:val="Normal"/>
    <w:uiPriority w:val="99"/>
    <w:unhideWhenUsed/>
    <w:rsid w:val="00E16F8B"/>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306251">
      <w:bodyDiv w:val="1"/>
      <w:marLeft w:val="0"/>
      <w:marRight w:val="0"/>
      <w:marTop w:val="0"/>
      <w:marBottom w:val="0"/>
      <w:divBdr>
        <w:top w:val="none" w:sz="0" w:space="0" w:color="auto"/>
        <w:left w:val="none" w:sz="0" w:space="0" w:color="auto"/>
        <w:bottom w:val="none" w:sz="0" w:space="0" w:color="auto"/>
        <w:right w:val="none" w:sz="0" w:space="0" w:color="auto"/>
      </w:divBdr>
    </w:div>
    <w:div w:id="1234781854">
      <w:bodyDiv w:val="1"/>
      <w:marLeft w:val="0"/>
      <w:marRight w:val="0"/>
      <w:marTop w:val="0"/>
      <w:marBottom w:val="0"/>
      <w:divBdr>
        <w:top w:val="none" w:sz="0" w:space="0" w:color="auto"/>
        <w:left w:val="none" w:sz="0" w:space="0" w:color="auto"/>
        <w:bottom w:val="none" w:sz="0" w:space="0" w:color="auto"/>
        <w:right w:val="none" w:sz="0" w:space="0" w:color="auto"/>
      </w:divBdr>
      <w:divsChild>
        <w:div w:id="1107844574">
          <w:marLeft w:val="0"/>
          <w:marRight w:val="0"/>
          <w:marTop w:val="0"/>
          <w:marBottom w:val="0"/>
          <w:divBdr>
            <w:top w:val="none" w:sz="0" w:space="0" w:color="auto"/>
            <w:left w:val="none" w:sz="0" w:space="0" w:color="auto"/>
            <w:bottom w:val="none" w:sz="0" w:space="0" w:color="auto"/>
            <w:right w:val="none" w:sz="0" w:space="0" w:color="auto"/>
          </w:divBdr>
        </w:div>
        <w:div w:id="1354382249">
          <w:marLeft w:val="0"/>
          <w:marRight w:val="0"/>
          <w:marTop w:val="0"/>
          <w:marBottom w:val="0"/>
          <w:divBdr>
            <w:top w:val="none" w:sz="0" w:space="0" w:color="auto"/>
            <w:left w:val="none" w:sz="0" w:space="0" w:color="auto"/>
            <w:bottom w:val="none" w:sz="0" w:space="0" w:color="auto"/>
            <w:right w:val="none" w:sz="0" w:space="0" w:color="auto"/>
          </w:divBdr>
        </w:div>
      </w:divsChild>
    </w:div>
    <w:div w:id="148886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tr_TR.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cat.com/tr_TR/products/new/equipment/wheel-loaders/large-wheel-loaders/119120.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Props1.xml><?xml version="1.0" encoding="utf-8"?>
<ds:datastoreItem xmlns:ds="http://schemas.openxmlformats.org/officeDocument/2006/customXml" ds:itemID="{FE1B9D08-B9DE-427D-8345-B80C57DAFB02}">
  <ds:schemaRefs>
    <ds:schemaRef ds:uri="http://schemas.microsoft.com/sharepoint/v3/contenttype/forms"/>
  </ds:schemaRefs>
</ds:datastoreItem>
</file>

<file path=customXml/itemProps2.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1235</Words>
  <Characters>7044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Chitra Selvam</cp:lastModifiedBy>
  <cp:revision>8</cp:revision>
  <cp:lastPrinted>2013-03-02T18:48:00Z</cp:lastPrinted>
  <dcterms:created xsi:type="dcterms:W3CDTF">2023-08-11T18:38:00Z</dcterms:created>
  <dcterms:modified xsi:type="dcterms:W3CDTF">2023-10-06T17:00:00Z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2023-10-06T17:00:59Z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f0b8e609-7e62-4bc5-831a-9f87d883d229</vt:lpwstr>
  </property>
  <property fmtid="{D5CDD505-2E9C-101B-9397-08002B2CF9AE}" pid="16" name="MSIP_Label_fb5e2db6-eecf-4aa2-8fc3-174bf94bce19_ContentBits">
    <vt:lpwstr>2</vt:lpwstr>
  </property>
</Properties>
</file>