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4AAF" w14:textId="2396AD20" w:rsidR="00DE0527" w:rsidRDefault="00607A47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9264" behindDoc="0" locked="0" layoutInCell="0" allowOverlap="1" wp14:anchorId="555A6555" wp14:editId="6174F1B4">
            <wp:simplePos x="0" y="0"/>
            <wp:positionH relativeFrom="column">
              <wp:posOffset>-168910</wp:posOffset>
            </wp:positionH>
            <wp:positionV relativeFrom="paragraph">
              <wp:posOffset>11430</wp:posOffset>
            </wp:positionV>
            <wp:extent cx="2026920" cy="42100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BD"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A3F3D94" wp14:editId="5F164E89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6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1D015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03888176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6DB387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4311708A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F3D94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1FB1D015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03888176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6DB3874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4311708A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6040020" w14:textId="3434F95D" w:rsidR="00DE0527" w:rsidRDefault="00DE0527">
      <w:pPr>
        <w:rPr>
          <w:rFonts w:ascii="Arial" w:hAnsi="Arial" w:cs="Arial"/>
          <w:b/>
          <w:szCs w:val="28"/>
        </w:rPr>
      </w:pPr>
    </w:p>
    <w:p w14:paraId="5E877772" w14:textId="19760F61" w:rsidR="00DE0527" w:rsidRDefault="00A71273">
      <w:pP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</w:pP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북미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및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중국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포함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전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세계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출시용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>: 2023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년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8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월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br/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출시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  <w:shd w:val="clear" w:color="auto" w:fill="FFFFFF"/>
        </w:rPr>
        <w:t>번호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>: 243PR23</w:t>
      </w:r>
    </w:p>
    <w:p w14:paraId="6138CB83" w14:textId="77777777" w:rsidR="00A71273" w:rsidRDefault="00A71273">
      <w:pPr>
        <w:rPr>
          <w:color w:val="000000"/>
        </w:rPr>
      </w:pPr>
    </w:p>
    <w:p w14:paraId="18373A92" w14:textId="77777777" w:rsidR="00A71273" w:rsidRPr="00A71273" w:rsidRDefault="00A71273" w:rsidP="00A71273">
      <w:pPr>
        <w:pStyle w:val="Heading1"/>
        <w:shd w:val="clear" w:color="auto" w:fill="FFFFFF"/>
        <w:rPr>
          <w:rFonts w:ascii="Roboto Condensed Bold" w:hAnsi="Roboto Condensed Bold"/>
          <w:color w:val="000000"/>
          <w:sz w:val="56"/>
          <w:szCs w:val="96"/>
        </w:rPr>
      </w:pP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낮은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연료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및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정비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비용을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통해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적은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시간당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비용으로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생산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목표를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충족하는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신형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Cat® 988 GC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휠</w:t>
      </w:r>
      <w:r w:rsidRPr="00A71273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A71273">
        <w:rPr>
          <w:rFonts w:ascii="Batang" w:eastAsia="Batang" w:hAnsi="Batang" w:cs="Batang" w:hint="eastAsia"/>
          <w:color w:val="000000"/>
          <w:sz w:val="40"/>
          <w:szCs w:val="40"/>
        </w:rPr>
        <w:t>로더</w:t>
      </w:r>
    </w:p>
    <w:p w14:paraId="6DAD0E7E" w14:textId="77777777" w:rsidR="00DE0527" w:rsidRDefault="00DE0527"/>
    <w:p w14:paraId="0BF692DD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0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 xml:space="preserve">988 GC </w:t>
        </w:r>
        <w:r>
          <w:rPr>
            <w:rStyle w:val="Hyperlink"/>
            <w:rFonts w:ascii="Malgun Gothic" w:eastAsia="Malgun Gothic" w:hAnsi="Malgun Gothic" w:cs="Malgun Gothic" w:hint="eastAsia"/>
            <w:color w:val="2679B8"/>
            <w:sz w:val="21"/>
            <w:szCs w:val="21"/>
          </w:rPr>
          <w:t>휠</w:t>
        </w:r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 xml:space="preserve"> </w:t>
        </w:r>
        <w:r>
          <w:rPr>
            <w:rStyle w:val="Hyperlink"/>
            <w:rFonts w:ascii="Malgun Gothic" w:eastAsia="Malgun Gothic" w:hAnsi="Malgun Gothic" w:cs="Malgun Gothic" w:hint="eastAsia"/>
            <w:color w:val="2679B8"/>
            <w:sz w:val="21"/>
            <w:szCs w:val="21"/>
          </w:rPr>
          <w:t>로더</w:t>
        </w:r>
      </w:hyperlink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안정적이고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고객은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많은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빠르게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투자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수익을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거둘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988K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연료를</w:t>
      </w:r>
      <w:r>
        <w:rPr>
          <w:rFonts w:ascii="Open Sans" w:hAnsi="Open Sans" w:cs="Open Sans"/>
          <w:color w:val="000000"/>
          <w:sz w:val="21"/>
          <w:szCs w:val="21"/>
        </w:rPr>
        <w:t xml:space="preserve"> 5%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까지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소모하며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15%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저렴합니다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2,000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값을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극대화하도록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설계된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트럭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988K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생산량의</w:t>
      </w:r>
      <w:r>
        <w:rPr>
          <w:rFonts w:ascii="Open Sans" w:hAnsi="Open Sans" w:cs="Open Sans"/>
          <w:color w:val="000000"/>
          <w:sz w:val="21"/>
          <w:szCs w:val="21"/>
        </w:rPr>
        <w:t xml:space="preserve"> 6%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책임질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  </w:t>
      </w:r>
    </w:p>
    <w:p w14:paraId="0D6CDE89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쉬운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45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미터톤</w:t>
      </w:r>
      <w:r>
        <w:rPr>
          <w:rFonts w:ascii="Open Sans" w:hAnsi="Open Sans" w:cs="Open Sans"/>
          <w:color w:val="000000"/>
          <w:sz w:val="21"/>
          <w:szCs w:val="21"/>
        </w:rPr>
        <w:t>(50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톤</w:t>
      </w:r>
      <w:r>
        <w:rPr>
          <w:rFonts w:ascii="Open Sans" w:hAnsi="Open Sans" w:cs="Open Sans"/>
          <w:color w:val="000000"/>
          <w:sz w:val="21"/>
          <w:szCs w:val="21"/>
        </w:rPr>
        <w:t xml:space="preserve">)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트럭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덤프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간극이</w:t>
      </w:r>
      <w:r>
        <w:rPr>
          <w:rFonts w:ascii="Open Sans" w:hAnsi="Open Sans" w:cs="Open Sans"/>
          <w:color w:val="000000"/>
          <w:sz w:val="21"/>
          <w:szCs w:val="21"/>
        </w:rPr>
        <w:t xml:space="preserve"> 3,909mm(12.8ft)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이므로</w:t>
      </w:r>
      <w:r>
        <w:rPr>
          <w:rFonts w:ascii="Open Sans" w:hAnsi="Open Sans" w:cs="Open Sans"/>
          <w:color w:val="000000"/>
          <w:sz w:val="21"/>
          <w:szCs w:val="21"/>
        </w:rPr>
        <w:t xml:space="preserve"> Cat 775G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트럭에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탑재하중이</w:t>
      </w:r>
      <w:r>
        <w:rPr>
          <w:rFonts w:ascii="Open Sans" w:hAnsi="Open Sans" w:cs="Open Sans"/>
          <w:color w:val="000000"/>
          <w:sz w:val="21"/>
          <w:szCs w:val="21"/>
        </w:rPr>
        <w:t xml:space="preserve"> 988K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일치하므로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암석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발파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트럭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670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미터톤</w:t>
      </w:r>
      <w:r>
        <w:rPr>
          <w:rFonts w:ascii="Open Sans" w:hAnsi="Open Sans" w:cs="Open Sans"/>
          <w:color w:val="000000"/>
          <w:sz w:val="21"/>
          <w:szCs w:val="21"/>
        </w:rPr>
        <w:t>(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시간당</w:t>
      </w:r>
      <w:r>
        <w:rPr>
          <w:rFonts w:ascii="Open Sans" w:hAnsi="Open Sans" w:cs="Open Sans"/>
          <w:color w:val="000000"/>
          <w:sz w:val="21"/>
          <w:szCs w:val="21"/>
        </w:rPr>
        <w:t xml:space="preserve"> 740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톤</w:t>
      </w:r>
      <w:r>
        <w:rPr>
          <w:rFonts w:ascii="Open Sans" w:hAnsi="Open Sans" w:cs="Open Sans"/>
          <w:color w:val="000000"/>
          <w:sz w:val="21"/>
          <w:szCs w:val="21"/>
        </w:rPr>
        <w:t xml:space="preserve">),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527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미터톤</w:t>
      </w:r>
      <w:r>
        <w:rPr>
          <w:rFonts w:ascii="Open Sans" w:hAnsi="Open Sans" w:cs="Open Sans"/>
          <w:color w:val="000000"/>
          <w:sz w:val="21"/>
          <w:szCs w:val="21"/>
        </w:rPr>
        <w:t>(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시간당</w:t>
      </w:r>
      <w:r>
        <w:rPr>
          <w:rFonts w:ascii="Open Sans" w:hAnsi="Open Sans" w:cs="Open Sans"/>
          <w:color w:val="000000"/>
          <w:sz w:val="21"/>
          <w:szCs w:val="21"/>
        </w:rPr>
        <w:t xml:space="preserve"> 581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톤</w:t>
      </w:r>
      <w:r>
        <w:rPr>
          <w:rFonts w:ascii="Open Sans" w:hAnsi="Open Sans" w:cs="Open Sans"/>
          <w:color w:val="000000"/>
          <w:sz w:val="21"/>
          <w:szCs w:val="21"/>
        </w:rPr>
        <w:t>)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발휘합니다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24A1F4BB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내구성이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여러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재사용하고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까다로운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견디도록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제작되었습니다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일반적인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플랫폼에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적합하도록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제작된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상자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구획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프레임은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비틀림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충격과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뒤틀리는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견딥니다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프레임은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견디도록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재설계되었고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리프트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특징입니다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4365DEE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신뢰할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있고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효율적인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제품</w:t>
      </w:r>
    </w:p>
    <w:p w14:paraId="64BE75E9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현장에서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입증된</w:t>
      </w:r>
      <w:r>
        <w:rPr>
          <w:rFonts w:ascii="Open Sans" w:hAnsi="Open Sans" w:cs="Open Sans"/>
          <w:color w:val="000000"/>
          <w:sz w:val="21"/>
          <w:szCs w:val="21"/>
        </w:rPr>
        <w:t xml:space="preserve"> Cat C15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핵심은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신뢰성과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효율성으로</w:t>
      </w:r>
      <w:r>
        <w:rPr>
          <w:rFonts w:ascii="Open Sans" w:hAnsi="Open Sans" w:cs="Open Sans"/>
          <w:color w:val="000000"/>
          <w:sz w:val="21"/>
          <w:szCs w:val="21"/>
        </w:rPr>
        <w:t>, EU Stage IIIA/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미국</w:t>
      </w:r>
      <w:r>
        <w:rPr>
          <w:rFonts w:ascii="Open Sans" w:hAnsi="Open Sans" w:cs="Open Sans"/>
          <w:color w:val="000000"/>
          <w:sz w:val="21"/>
          <w:szCs w:val="21"/>
        </w:rPr>
        <w:t xml:space="preserve"> EPA Tier 3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동등한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수준의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배기가스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배출이거나</w:t>
      </w:r>
      <w:r>
        <w:rPr>
          <w:rFonts w:ascii="Open Sans" w:hAnsi="Open Sans" w:cs="Open Sans"/>
          <w:color w:val="000000"/>
          <w:sz w:val="21"/>
          <w:szCs w:val="21"/>
        </w:rPr>
        <w:t xml:space="preserve"> EU Stage V/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미국</w:t>
      </w:r>
      <w:r>
        <w:rPr>
          <w:rFonts w:ascii="Open Sans" w:hAnsi="Open Sans" w:cs="Open Sans"/>
          <w:color w:val="000000"/>
          <w:sz w:val="21"/>
          <w:szCs w:val="21"/>
        </w:rPr>
        <w:t xml:space="preserve"> EPA Tier 4 Final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배기가스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충족하는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냉각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패키지는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따라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방식의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팬과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온도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설정을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많이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방출합니다</w:t>
      </w:r>
      <w:r>
        <w:rPr>
          <w:rFonts w:ascii="Open Sans" w:hAnsi="Open Sans" w:cs="Open Sans"/>
          <w:color w:val="000000"/>
          <w:sz w:val="21"/>
          <w:szCs w:val="21"/>
        </w:rPr>
        <w:t>.  </w:t>
      </w:r>
    </w:p>
    <w:p w14:paraId="79BE4E9F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잠금식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클러치가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장착된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컨버터는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손실을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없애고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낮추고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사이클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줄입니다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디스크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브레이크는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우수한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분산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4DB27F2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lastRenderedPageBreak/>
        <w:t>채석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광산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특화되도록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설계된</w:t>
      </w:r>
      <w:r>
        <w:rPr>
          <w:rFonts w:ascii="Open Sans" w:hAnsi="Open Sans" w:cs="Open Sans"/>
          <w:color w:val="000000"/>
          <w:sz w:val="21"/>
          <w:szCs w:val="21"/>
        </w:rPr>
        <w:t xml:space="preserve"> Cat APECS(Advanced Power Electronic Control Strategy)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변속기는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동급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최고의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일관적이고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부드러운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변속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경사로에서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추진력을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변속할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추진력과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유지됩니다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변속기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중립장치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페달은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브레이크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연장하고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출력을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6981DE5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감지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필요한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경우에만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흐름을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작동기구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유도합니다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유리한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승차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부드러운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주행을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축압기가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리프트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회로에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추가됩니다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04BFAFC3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쉽고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편안한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작업</w:t>
      </w:r>
    </w:p>
    <w:p w14:paraId="48C68FF3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변속기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</w:t>
      </w:r>
      <w:r>
        <w:rPr>
          <w:rFonts w:ascii="Open Sans" w:hAnsi="Open Sans" w:cs="Open Sans"/>
          <w:color w:val="000000"/>
          <w:sz w:val="21"/>
          <w:szCs w:val="21"/>
        </w:rPr>
        <w:t xml:space="preserve">(STIC™)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반응성이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극대화되며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소음이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47%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줄어듭니다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시트와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함께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움직이는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작동기구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포드가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포함된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컴포트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시리즈</w:t>
      </w:r>
      <w:r>
        <w:rPr>
          <w:rFonts w:ascii="Open Sans" w:hAnsi="Open Sans" w:cs="Open Sans"/>
          <w:color w:val="000000"/>
          <w:sz w:val="21"/>
          <w:szCs w:val="21"/>
        </w:rPr>
        <w:t xml:space="preserve"> III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시트는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편안함을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피로를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줄입니다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직관적인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인터페이스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터치스크린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디스플레이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쉽고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부드럽고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유연한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멈춤쇠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작동기구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제어장치를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간소화됩니다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마운트와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서스펜션을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받는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진동이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줄어들고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편의성을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높이기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공랭식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열선식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048D3B64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단순한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기술은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증대하는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도움이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현장의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운영을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모니터링하고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관리하고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도움이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되는</w:t>
      </w:r>
      <w:r>
        <w:rPr>
          <w:rFonts w:ascii="Open Sans" w:hAnsi="Open Sans" w:cs="Open Sans"/>
          <w:color w:val="000000"/>
          <w:sz w:val="21"/>
          <w:szCs w:val="21"/>
        </w:rPr>
        <w:t xml:space="preserve"> Product Link™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방식에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중요한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필수적인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데이터에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무선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액세스를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시야는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가시성을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사람과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자산을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유지하는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도움이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되는</w:t>
      </w:r>
      <w:r>
        <w:rPr>
          <w:rFonts w:ascii="Open Sans" w:hAnsi="Open Sans" w:cs="Open Sans"/>
          <w:color w:val="000000"/>
          <w:sz w:val="21"/>
          <w:szCs w:val="21"/>
        </w:rPr>
        <w:t xml:space="preserve"> 988 GC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주변의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환경에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인식을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Detect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기술을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92C2433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Z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리프트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엣지와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영역에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우수한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가시성을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간소화합니다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탑재하중은</w:t>
      </w:r>
      <w:r>
        <w:rPr>
          <w:rFonts w:ascii="Open Sans" w:hAnsi="Open Sans" w:cs="Open Sans"/>
          <w:color w:val="000000"/>
          <w:sz w:val="21"/>
          <w:szCs w:val="21"/>
        </w:rPr>
        <w:t xml:space="preserve"> 6.3~7.6m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(8.3~10yd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 xml:space="preserve">)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용량으로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제공되는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시리즈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제품군의</w:t>
      </w:r>
      <w:r>
        <w:rPr>
          <w:rFonts w:ascii="Open Sans" w:hAnsi="Open Sans" w:cs="Open Sans"/>
          <w:color w:val="000000"/>
          <w:sz w:val="21"/>
          <w:szCs w:val="21"/>
        </w:rPr>
        <w:t xml:space="preserve"> 988K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모델과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일치합니다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D758D32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데이터를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실시간으로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표시하여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증대하고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과부하를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줄이는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Payload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계량</w:t>
      </w:r>
      <w:r>
        <w:rPr>
          <w:rFonts w:ascii="Open Sans" w:hAnsi="Open Sans" w:cs="Open Sans"/>
          <w:color w:val="000000"/>
          <w:sz w:val="21"/>
          <w:szCs w:val="21"/>
        </w:rPr>
        <w:t>*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사양인</w:t>
      </w:r>
      <w:r>
        <w:rPr>
          <w:rFonts w:ascii="Open Sans" w:hAnsi="Open Sans" w:cs="Open Sans"/>
          <w:color w:val="000000"/>
          <w:sz w:val="21"/>
          <w:szCs w:val="21"/>
        </w:rPr>
        <w:t xml:space="preserve"> Advanced Productivity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구독은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수익성을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관리하고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도움이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종합적인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실용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51B69ABE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정비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필요성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감소</w:t>
      </w:r>
    </w:p>
    <w:p w14:paraId="655B544C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설계에는</w:t>
      </w:r>
      <w:r>
        <w:rPr>
          <w:rFonts w:ascii="Open Sans" w:hAnsi="Open Sans" w:cs="Open Sans"/>
          <w:color w:val="000000"/>
          <w:sz w:val="21"/>
          <w:szCs w:val="21"/>
        </w:rPr>
        <w:t xml:space="preserve"> 988K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늘리고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15%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줄이는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포함됩니다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첨단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여과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안정성을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한층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높여줍니다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그룹화된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지점에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플랫폼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접근은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편리한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중요한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일상적인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lastRenderedPageBreak/>
        <w:t>점검을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손쉽게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수행할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접근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도어는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양쪽에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위치해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그리스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지점과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투시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게이지는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일상적인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그리스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점검을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간소화합니다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BBDC950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온보드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진단은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문제를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해결할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운전자에게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문제를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경고합니다</w:t>
      </w:r>
      <w:r>
        <w:rPr>
          <w:rFonts w:ascii="Open Sans" w:hAnsi="Open Sans" w:cs="Open Sans"/>
          <w:color w:val="000000"/>
          <w:sz w:val="21"/>
          <w:szCs w:val="21"/>
        </w:rPr>
        <w:t>. Product Link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수집한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정보는</w:t>
      </w:r>
      <w:r>
        <w:rPr>
          <w:rFonts w:ascii="Open Sans" w:hAnsi="Open Sans" w:cs="Open Sans"/>
          <w:color w:val="000000"/>
          <w:sz w:val="21"/>
          <w:szCs w:val="21"/>
        </w:rPr>
        <w:t xml:space="preserve"> my.cat.com,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또는</w:t>
      </w:r>
      <w:r>
        <w:rPr>
          <w:rFonts w:ascii="Open Sans" w:hAnsi="Open Sans" w:cs="Open Sans"/>
          <w:color w:val="000000"/>
          <w:sz w:val="21"/>
          <w:szCs w:val="21"/>
        </w:rPr>
        <w:t xml:space="preserve"> VisionLink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원격으로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모니터링하여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예방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추가로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지원할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AE0FCDF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Cat 988 GC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자세한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문의하거나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1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www.cat.com</w:t>
        </w:r>
      </w:hyperlink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방문하여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얻을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451C5C2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*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상거래용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아님</w:t>
      </w:r>
    </w:p>
    <w:p w14:paraId="301CA002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 </w:t>
      </w:r>
    </w:p>
    <w:p w14:paraId="55334238" w14:textId="77777777" w:rsidR="00A71273" w:rsidRDefault="00A71273" w:rsidP="00A71273">
      <w:pPr>
        <w:pStyle w:val="Heading4"/>
        <w:shd w:val="clear" w:color="auto" w:fill="FFFFFF"/>
        <w:rPr>
          <w:rFonts w:ascii="Roboto Condensed Bold" w:hAnsi="Roboto Condensed Bold"/>
          <w:caps/>
          <w:color w:val="000000"/>
        </w:rPr>
      </w:pPr>
      <w:r>
        <w:rPr>
          <w:rFonts w:ascii="Roboto Condensed Bold" w:hAnsi="Roboto Condensed Bold"/>
          <w:caps/>
          <w:color w:val="000000"/>
        </w:rPr>
        <w:t>CAT</w:t>
      </w:r>
      <w:r>
        <w:rPr>
          <w:rFonts w:ascii="Roboto Condensed Bold" w:hAnsi="Roboto Condensed Bold"/>
          <w:caps/>
          <w:color w:val="000000"/>
          <w:sz w:val="25"/>
          <w:szCs w:val="25"/>
          <w:vertAlign w:val="superscript"/>
        </w:rPr>
        <w:t>®</w:t>
      </w:r>
      <w:r>
        <w:rPr>
          <w:rFonts w:ascii="Roboto Condensed Bold" w:hAnsi="Roboto Condensed Bold"/>
          <w:caps/>
          <w:color w:val="000000"/>
        </w:rPr>
        <w:t xml:space="preserve"> 988 GC </w:t>
      </w:r>
      <w:r>
        <w:rPr>
          <w:rFonts w:ascii="Batang" w:eastAsia="Batang" w:hAnsi="Batang" w:cs="Batang" w:hint="eastAsia"/>
          <w:caps/>
          <w:color w:val="000000"/>
        </w:rPr>
        <w:t>제품</w:t>
      </w:r>
      <w:r>
        <w:rPr>
          <w:rFonts w:ascii="Roboto Condensed Bold" w:hAnsi="Roboto Condensed Bold"/>
          <w:caps/>
          <w:color w:val="000000"/>
        </w:rPr>
        <w:t xml:space="preserve"> </w:t>
      </w:r>
      <w:r>
        <w:rPr>
          <w:rFonts w:ascii="Batang" w:eastAsia="Batang" w:hAnsi="Batang" w:cs="Batang" w:hint="eastAsia"/>
          <w:caps/>
          <w:color w:val="000000"/>
        </w:rPr>
        <w:t>사양</w:t>
      </w:r>
    </w:p>
    <w:p w14:paraId="2A8041DA" w14:textId="77777777" w:rsidR="00A71273" w:rsidRDefault="00A71273" w:rsidP="00A71273">
      <w:pPr>
        <w:pStyle w:val="Heading4"/>
        <w:shd w:val="clear" w:color="auto" w:fill="FFFFFF"/>
        <w:rPr>
          <w:rFonts w:ascii="Roboto Condensed Bold" w:hAnsi="Roboto Condensed Bold"/>
          <w:caps/>
          <w:color w:val="000000"/>
        </w:rPr>
      </w:pPr>
      <w:r>
        <w:rPr>
          <w:rFonts w:ascii="Roboto Condensed Bold" w:hAnsi="Roboto Condensed Bold"/>
          <w:caps/>
          <w:color w:val="00000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1788"/>
      </w:tblGrid>
      <w:tr w:rsidR="00A71273" w14:paraId="02C476AE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56B0411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엔진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587B8AC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Cat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vertAlign w:val="superscript"/>
              </w:rPr>
              <w:t>®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 C15</w:t>
            </w:r>
          </w:p>
        </w:tc>
      </w:tr>
      <w:tr w:rsidR="00A71273" w14:paraId="29DE9FC4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6099CAB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1,600rpm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에서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최대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출력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- ISO 14396:2002, kW(hp)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9CC3372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335(449)</w:t>
            </w:r>
          </w:p>
        </w:tc>
      </w:tr>
      <w:tr w:rsidR="00A71273" w14:paraId="08E74D19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CA3E5B6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정적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팁핑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부하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-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타이어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편향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있음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, kg(lb)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6B06A36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31,668(69,816)</w:t>
            </w:r>
          </w:p>
        </w:tc>
      </w:tr>
      <w:tr w:rsidR="00A71273" w14:paraId="61B47D11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C856364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버킷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핀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높이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, mm(ft/in)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442CCB8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5755(18.7)</w:t>
            </w:r>
          </w:p>
        </w:tc>
      </w:tr>
      <w:tr w:rsidR="00A71273" w14:paraId="26850F97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42EE74A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덤프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간극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(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톱니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선단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), mm(ft)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66BF438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3909(12.8)</w:t>
            </w:r>
          </w:p>
        </w:tc>
      </w:tr>
      <w:tr w:rsidR="00A71273" w14:paraId="4523A349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9B3E873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돌파력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, kN(lbf)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5E96063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338.6(76,120)</w:t>
            </w:r>
          </w:p>
        </w:tc>
      </w:tr>
      <w:tr w:rsidR="00A71273" w14:paraId="00836F59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33C01E3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휠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베이스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, mm(ft/in)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0211731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3810(12.5)</w:t>
            </w:r>
          </w:p>
        </w:tc>
      </w:tr>
      <w:tr w:rsidR="00A71273" w14:paraId="6EADA36B" w14:textId="77777777" w:rsidTr="00A712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536AD2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작동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  <w:sz w:val="21"/>
                <w:szCs w:val="21"/>
              </w:rPr>
              <w:t>무게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, kg(lb)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435CAB1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50,861(23,070)</w:t>
            </w:r>
          </w:p>
        </w:tc>
      </w:tr>
    </w:tbl>
    <w:p w14:paraId="166325C7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공시된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정미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출력은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엔진에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S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팬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>(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최소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속도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),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흡기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계통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배기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계통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및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교류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발전기가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장착된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상태에서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플라이휠에서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사용할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수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있는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i/>
          <w:iCs/>
          <w:color w:val="000000"/>
          <w:sz w:val="21"/>
          <w:szCs w:val="21"/>
        </w:rPr>
        <w:t>출력입니다</w:t>
      </w:r>
      <w:r>
        <w:rPr>
          <w:rFonts w:ascii="Open Sans" w:hAnsi="Open Sans" w:cs="Open Sans"/>
          <w:i/>
          <w:iCs/>
          <w:color w:val="000000"/>
          <w:sz w:val="21"/>
          <w:szCs w:val="21"/>
        </w:rPr>
        <w:t>.</w:t>
      </w:r>
    </w:p>
    <w:p w14:paraId="74ACF7F7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</w:p>
    <w:p w14:paraId="7A817B90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lastRenderedPageBreak/>
        <w:t># # #</w:t>
      </w:r>
    </w:p>
    <w:p w14:paraId="546E4CCE" w14:textId="77777777" w:rsidR="000702AA" w:rsidRPr="000702AA" w:rsidRDefault="000702AA">
      <w:pPr>
        <w:spacing w:line="360" w:lineRule="auto"/>
        <w:ind w:left="3600" w:firstLine="720"/>
      </w:pPr>
    </w:p>
    <w:p w14:paraId="2D355179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편집자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참고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: </w:t>
      </w:r>
      <w:r>
        <w:rPr>
          <w:rFonts w:ascii="Open Sans" w:hAnsi="Open Sans" w:cs="Open Sans"/>
          <w:color w:val="000000"/>
          <w:sz w:val="21"/>
          <w:szCs w:val="21"/>
        </w:rPr>
        <w:t xml:space="preserve">Caterpillar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영업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구역별로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출시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주기가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다릅니다</w:t>
      </w:r>
      <w:r>
        <w:rPr>
          <w:rFonts w:ascii="Open Sans" w:hAnsi="Open Sans" w:cs="Open Sans"/>
          <w:color w:val="000000"/>
          <w:sz w:val="21"/>
          <w:szCs w:val="21"/>
        </w:rPr>
        <w:t>. Caterpillar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네트워크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공장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마케팅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자회사로부터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해당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지역에서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판매가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가능하다는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확인을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받은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공개하고자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다각적인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노력을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기울이고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가용성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관련된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사항은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현지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확인하시기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바랍니다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183650C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br/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여기에서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사용된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기업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및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제품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이름을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포함한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CAT, CATERPILLAR, LET’S DO THE WORK,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각각의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로고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, VisionLink, 'Caterpillar Corporate Yellow', 'Power Edge'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및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 'Modern Hex'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상품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외장은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Caterpillar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상표이며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허가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없이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사용할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없습니다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.</w:t>
      </w:r>
    </w:p>
    <w:p w14:paraId="58C8723F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All Rights Reserved</w:t>
      </w:r>
    </w:p>
    <w:p w14:paraId="1CD3C284" w14:textId="77777777" w:rsidR="00A71273" w:rsidRDefault="00A71273" w:rsidP="00A71273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A71273" w14:paraId="632B79A2" w14:textId="77777777" w:rsidTr="00A71273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2D9FD73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보도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관련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문의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FDCE0CB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Caterpillar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언론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보도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미디어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담당자</w:t>
            </w:r>
          </w:p>
          <w:p w14:paraId="57A8B88B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미주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지역</w:t>
            </w:r>
          </w:p>
          <w:p w14:paraId="7EBC9385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23744C28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3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3F9A514E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유럽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아프리카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중동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지역</w:t>
            </w:r>
          </w:p>
          <w:p w14:paraId="1E2DEEB6" w14:textId="77777777" w:rsidR="00A71273" w:rsidRDefault="00A71273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4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6A898EFC" w14:textId="77777777" w:rsidR="00DE0527" w:rsidRDefault="00DE0527" w:rsidP="00A7127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231F20"/>
          <w:szCs w:val="20"/>
        </w:rPr>
      </w:pPr>
    </w:p>
    <w:sectPr w:rsidR="00DE0527">
      <w:headerReference w:type="even" r:id="rId15"/>
      <w:headerReference w:type="default" r:id="rId16"/>
      <w:footerReference w:type="default" r:id="rId17"/>
      <w:footerReference w:type="first" r:id="rId18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A840" w14:textId="77777777" w:rsidR="00771837" w:rsidRDefault="00771837">
      <w:r>
        <w:separator/>
      </w:r>
    </w:p>
  </w:endnote>
  <w:endnote w:type="continuationSeparator" w:id="0">
    <w:p w14:paraId="4150E837" w14:textId="77777777" w:rsidR="00771837" w:rsidRDefault="0077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CC2A" w14:textId="59D3D0D0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FAC272" wp14:editId="343113DD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208675" id="Rectangle 3" o:spid="_x0000_s1026" style="position:absolute;margin-left:-58pt;margin-top:4.8pt;width:136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1" behindDoc="0" locked="0" layoutInCell="0" allowOverlap="1" wp14:anchorId="46023361" wp14:editId="7104AFE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3e3495d95356068278f798a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20799" w14:textId="176AA561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23361" id="_x0000_t202" coordsize="21600,21600" o:spt="202" path="m,l,21600r21600,l21600,xe">
              <v:stroke joinstyle="miter"/>
              <v:path gradientshapeok="t" o:connecttype="rect"/>
            </v:shapetype>
            <v:shape id="MSIPCM73e3495d95356068278f798a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05020799" w14:textId="176AA561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255E" w14:textId="4683B109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9F145" wp14:editId="5B2C1DE5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ED073" id="Rectangle 4" o:spid="_x0000_s1026" style="position:absolute;margin-left:-58.5pt;margin-top:7.3pt;width:14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5" behindDoc="0" locked="0" layoutInCell="0" allowOverlap="1" wp14:anchorId="2A29C686" wp14:editId="0CEE15C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14eb49d181a783f68466688a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6A9A1" w14:textId="43712290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9C686" id="_x0000_t202" coordsize="21600,21600" o:spt="202" path="m,l,21600r21600,l21600,xe">
              <v:stroke joinstyle="miter"/>
              <v:path gradientshapeok="t" o:connecttype="rect"/>
            </v:shapetype>
            <v:shape id="MSIPCM14eb49d181a783f68466688a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67F6A9A1" w14:textId="43712290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4B71" w14:textId="77777777" w:rsidR="00771837" w:rsidRDefault="00771837">
      <w:r>
        <w:separator/>
      </w:r>
    </w:p>
  </w:footnote>
  <w:footnote w:type="continuationSeparator" w:id="0">
    <w:p w14:paraId="0C5BED02" w14:textId="77777777" w:rsidR="00771837" w:rsidRDefault="00771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3E3A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70D497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ED4B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D62BF8" w14:textId="77777777" w:rsidR="00DE0527" w:rsidRDefault="00DE052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702AA"/>
    <w:rsid w:val="000744E4"/>
    <w:rsid w:val="000751A8"/>
    <w:rsid w:val="00084DA8"/>
    <w:rsid w:val="00092995"/>
    <w:rsid w:val="000B1A17"/>
    <w:rsid w:val="000B1F65"/>
    <w:rsid w:val="000B5DBB"/>
    <w:rsid w:val="000B7EB0"/>
    <w:rsid w:val="000E0DDE"/>
    <w:rsid w:val="00151DCE"/>
    <w:rsid w:val="001627B5"/>
    <w:rsid w:val="001939EC"/>
    <w:rsid w:val="001B092A"/>
    <w:rsid w:val="001C6860"/>
    <w:rsid w:val="001C75CE"/>
    <w:rsid w:val="00212603"/>
    <w:rsid w:val="00226F1A"/>
    <w:rsid w:val="00241B67"/>
    <w:rsid w:val="00245F1F"/>
    <w:rsid w:val="0025207C"/>
    <w:rsid w:val="00283C49"/>
    <w:rsid w:val="00293AF0"/>
    <w:rsid w:val="002A5552"/>
    <w:rsid w:val="002C1AEB"/>
    <w:rsid w:val="002D63B0"/>
    <w:rsid w:val="002F09D3"/>
    <w:rsid w:val="00300CAC"/>
    <w:rsid w:val="003072F8"/>
    <w:rsid w:val="00352810"/>
    <w:rsid w:val="003555DE"/>
    <w:rsid w:val="00380A68"/>
    <w:rsid w:val="003C5AE2"/>
    <w:rsid w:val="003C792D"/>
    <w:rsid w:val="003D1792"/>
    <w:rsid w:val="003D3937"/>
    <w:rsid w:val="003D47A7"/>
    <w:rsid w:val="00416877"/>
    <w:rsid w:val="00473C21"/>
    <w:rsid w:val="00473DF1"/>
    <w:rsid w:val="00495E54"/>
    <w:rsid w:val="004A5D7A"/>
    <w:rsid w:val="004C3414"/>
    <w:rsid w:val="004D5C6D"/>
    <w:rsid w:val="004E13A3"/>
    <w:rsid w:val="00541B02"/>
    <w:rsid w:val="00557518"/>
    <w:rsid w:val="00576B96"/>
    <w:rsid w:val="0057793C"/>
    <w:rsid w:val="005A7615"/>
    <w:rsid w:val="005C7DD7"/>
    <w:rsid w:val="00607A47"/>
    <w:rsid w:val="00613A4C"/>
    <w:rsid w:val="006403FE"/>
    <w:rsid w:val="00657993"/>
    <w:rsid w:val="006641A9"/>
    <w:rsid w:val="00681FAA"/>
    <w:rsid w:val="0068406D"/>
    <w:rsid w:val="006A701A"/>
    <w:rsid w:val="006B6F62"/>
    <w:rsid w:val="006D3D90"/>
    <w:rsid w:val="006D4950"/>
    <w:rsid w:val="006E7749"/>
    <w:rsid w:val="006F3AF9"/>
    <w:rsid w:val="00702273"/>
    <w:rsid w:val="0073198F"/>
    <w:rsid w:val="00734115"/>
    <w:rsid w:val="00740923"/>
    <w:rsid w:val="00742825"/>
    <w:rsid w:val="00771837"/>
    <w:rsid w:val="00772A4C"/>
    <w:rsid w:val="007865F7"/>
    <w:rsid w:val="007A5227"/>
    <w:rsid w:val="007B1968"/>
    <w:rsid w:val="007C62A3"/>
    <w:rsid w:val="007D0B97"/>
    <w:rsid w:val="007E04A6"/>
    <w:rsid w:val="007E7672"/>
    <w:rsid w:val="007E7A01"/>
    <w:rsid w:val="00823586"/>
    <w:rsid w:val="00840BE6"/>
    <w:rsid w:val="008765BE"/>
    <w:rsid w:val="008774E6"/>
    <w:rsid w:val="008B401C"/>
    <w:rsid w:val="008E1E3F"/>
    <w:rsid w:val="008E61BD"/>
    <w:rsid w:val="008F5DB7"/>
    <w:rsid w:val="00947467"/>
    <w:rsid w:val="00966D99"/>
    <w:rsid w:val="00967B65"/>
    <w:rsid w:val="0097655A"/>
    <w:rsid w:val="009D6ADE"/>
    <w:rsid w:val="009E6DE1"/>
    <w:rsid w:val="009F4FBD"/>
    <w:rsid w:val="00A01A67"/>
    <w:rsid w:val="00A26F38"/>
    <w:rsid w:val="00A362C3"/>
    <w:rsid w:val="00A62F7D"/>
    <w:rsid w:val="00A71273"/>
    <w:rsid w:val="00A733A2"/>
    <w:rsid w:val="00A75F90"/>
    <w:rsid w:val="00A92737"/>
    <w:rsid w:val="00AA45AD"/>
    <w:rsid w:val="00AC33B9"/>
    <w:rsid w:val="00AE29C6"/>
    <w:rsid w:val="00B02A53"/>
    <w:rsid w:val="00B44971"/>
    <w:rsid w:val="00B53933"/>
    <w:rsid w:val="00B54CEE"/>
    <w:rsid w:val="00B62A46"/>
    <w:rsid w:val="00B651DA"/>
    <w:rsid w:val="00B6585B"/>
    <w:rsid w:val="00BA1008"/>
    <w:rsid w:val="00BA7330"/>
    <w:rsid w:val="00BC592E"/>
    <w:rsid w:val="00BC7177"/>
    <w:rsid w:val="00BD334B"/>
    <w:rsid w:val="00BF4796"/>
    <w:rsid w:val="00C14936"/>
    <w:rsid w:val="00C30BF7"/>
    <w:rsid w:val="00C47889"/>
    <w:rsid w:val="00C571B6"/>
    <w:rsid w:val="00C64F67"/>
    <w:rsid w:val="00C94513"/>
    <w:rsid w:val="00C95561"/>
    <w:rsid w:val="00CB04DE"/>
    <w:rsid w:val="00CB146A"/>
    <w:rsid w:val="00CC1F09"/>
    <w:rsid w:val="00CD48A3"/>
    <w:rsid w:val="00CD5B45"/>
    <w:rsid w:val="00CE49D4"/>
    <w:rsid w:val="00CE4F2F"/>
    <w:rsid w:val="00CE6579"/>
    <w:rsid w:val="00D10177"/>
    <w:rsid w:val="00D4641F"/>
    <w:rsid w:val="00D46727"/>
    <w:rsid w:val="00D56B87"/>
    <w:rsid w:val="00D73CE3"/>
    <w:rsid w:val="00D85758"/>
    <w:rsid w:val="00D93BE1"/>
    <w:rsid w:val="00D95927"/>
    <w:rsid w:val="00DB11D8"/>
    <w:rsid w:val="00DD7C29"/>
    <w:rsid w:val="00DE0527"/>
    <w:rsid w:val="00E04682"/>
    <w:rsid w:val="00E32CD0"/>
    <w:rsid w:val="00E36A25"/>
    <w:rsid w:val="00E45921"/>
    <w:rsid w:val="00E92E2E"/>
    <w:rsid w:val="00E94CDD"/>
    <w:rsid w:val="00EA034A"/>
    <w:rsid w:val="00EB70EE"/>
    <w:rsid w:val="00ED6D28"/>
    <w:rsid w:val="00ED7D52"/>
    <w:rsid w:val="00F13708"/>
    <w:rsid w:val="00F60AAE"/>
    <w:rsid w:val="00F722C6"/>
    <w:rsid w:val="00FA523F"/>
    <w:rsid w:val="00FA5F1D"/>
    <w:rsid w:val="4689F174"/>
    <w:rsid w:val="4AB6A31F"/>
    <w:rsid w:val="7987E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77FB13C"/>
  <w15:chartTrackingRefBased/>
  <w15:docId w15:val="{BAA62D7C-DFC3-4C7A-B4B5-822FD2BC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62F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71273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elly_Johanna_L@cat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Kenny_Kate@ca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at.com/ko_KR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at.com/ko_KR/products/new/equipment/wheel-loaders/large-wheel-loaders/119120.htm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Shore_Francine_M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B91B1A9D9104DA4C70EADFC872336" ma:contentTypeVersion="16" ma:contentTypeDescription="Create a new document." ma:contentTypeScope="" ma:versionID="b57fc7a73fdad26b90e4a3e555d7e62a">
  <xsd:schema xmlns:xsd="http://www.w3.org/2001/XMLSchema" xmlns:xs="http://www.w3.org/2001/XMLSchema" xmlns:p="http://schemas.microsoft.com/office/2006/metadata/properties" xmlns:ns2="fede8d28-535d-4d4b-b23f-493efa1cd8e4" xmlns:ns3="347d3fd2-d006-4aa0-91ab-ec6ac9eb4107" targetNamespace="http://schemas.microsoft.com/office/2006/metadata/properties" ma:root="true" ma:fieldsID="f36b906241f99238437c27e77c093e6e" ns2:_="" ns3:_="">
    <xsd:import namespace="fede8d28-535d-4d4b-b23f-493efa1cd8e4"/>
    <xsd:import namespace="347d3fd2-d006-4aa0-91ab-ec6ac9eb4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e8d28-535d-4d4b-b23f-493efa1cd8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e83a77-dcbb-497f-96dc-4c534ae028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d3fd2-d006-4aa0-91ab-ec6ac9eb4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50e740-97ff-4d3f-89d5-e25de70e88b1}" ma:internalName="TaxCatchAll" ma:showField="CatchAllData" ma:web="347d3fd2-d006-4aa0-91ab-ec6ac9eb4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de8d28-535d-4d4b-b23f-493efa1cd8e4">
      <Terms xmlns="http://schemas.microsoft.com/office/infopath/2007/PartnerControls"/>
    </lcf76f155ced4ddcb4097134ff3c332f>
    <TaxCatchAll xmlns="347d3fd2-d006-4aa0-91ab-ec6ac9eb4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CB778-9B91-4217-83B4-0957F2DC3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e8d28-535d-4d4b-b23f-493efa1cd8e4"/>
    <ds:schemaRef ds:uri="347d3fd2-d006-4aa0-91ab-ec6ac9eb4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727C3-F2C8-4754-985E-159178DEFD61}">
  <ds:schemaRefs>
    <ds:schemaRef ds:uri="http://schemas.microsoft.com/office/2006/metadata/properties"/>
    <ds:schemaRef ds:uri="http://schemas.microsoft.com/office/infopath/2007/PartnerControls"/>
    <ds:schemaRef ds:uri="fede8d28-535d-4d4b-b23f-493efa1cd8e4"/>
    <ds:schemaRef ds:uri="347d3fd2-d006-4aa0-91ab-ec6ac9eb4107"/>
  </ds:schemaRefs>
</ds:datastoreItem>
</file>

<file path=customXml/itemProps3.xml><?xml version="1.0" encoding="utf-8"?>
<ds:datastoreItem xmlns:ds="http://schemas.openxmlformats.org/officeDocument/2006/customXml" ds:itemID="{FE1B9D08-B9DE-427D-8345-B80C57DAF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8</cp:revision>
  <cp:lastPrinted>2013-03-02T18:48:00Z</cp:lastPrinted>
  <dcterms:created xsi:type="dcterms:W3CDTF">2023-08-11T18:38:00Z</dcterms:created>
  <dcterms:modified xsi:type="dcterms:W3CDTF">2023-10-06T15:38:00Z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lcf76f155ced4ddcb4097134ff3c332f">
    <vt:lpwstr/>
  </property>
  <property fmtid="{D5CDD505-2E9C-101B-9397-08002B2CF9AE}" pid="6" name="TaxCatchAll">
    <vt:lpwstr/>
  </property>
  <property fmtid="{D5CDD505-2E9C-101B-9397-08002B2CF9AE}" pid="7" name="ContentTypeId">
    <vt:lpwstr>0x0101002D4B91B1A9D9104DA4C70EADFC872336</vt:lpwstr>
  </property>
  <property fmtid="{D5CDD505-2E9C-101B-9397-08002B2CF9AE}" pid="8" name="MediaServiceImageTags">
    <vt:lpwstr/>
  </property>
  <property fmtid="{D5CDD505-2E9C-101B-9397-08002B2CF9AE}" pid="9" name="GrammarlyDocumentId">
    <vt:lpwstr>db5f9691d69361b2f1fc4eeec6abe595e0d2fb07716f5e2e2cc27db5a216e47b</vt:lpwstr>
  </property>
  <property fmtid="{D5CDD505-2E9C-101B-9397-08002B2CF9AE}" pid="10" name="MSIP_Label_fb5e2db6-eecf-4aa2-8fc3-174bf94bce19_Enabled">
    <vt:lpwstr>true</vt:lpwstr>
  </property>
  <property fmtid="{D5CDD505-2E9C-101B-9397-08002B2CF9AE}" pid="11" name="MSIP_Label_fb5e2db6-eecf-4aa2-8fc3-174bf94bce19_SetDate">
    <vt:lpwstr>2023-10-06T15:38:36Z</vt:lpwstr>
  </property>
  <property fmtid="{D5CDD505-2E9C-101B-9397-08002B2CF9AE}" pid="12" name="MSIP_Label_fb5e2db6-eecf-4aa2-8fc3-174bf94bce19_Method">
    <vt:lpwstr>Standard</vt:lpwstr>
  </property>
  <property fmtid="{D5CDD505-2E9C-101B-9397-08002B2CF9AE}" pid="13" name="MSIP_Label_fb5e2db6-eecf-4aa2-8fc3-174bf94bce19_Name">
    <vt:lpwstr>fb5e2db6-eecf-4aa2-8fc3-174bf94bce19</vt:lpwstr>
  </property>
  <property fmtid="{D5CDD505-2E9C-101B-9397-08002B2CF9AE}" pid="14" name="MSIP_Label_fb5e2db6-eecf-4aa2-8fc3-174bf94bce19_SiteId">
    <vt:lpwstr>ceb177bf-013b-49ab-8a9c-4abce32afc1e</vt:lpwstr>
  </property>
  <property fmtid="{D5CDD505-2E9C-101B-9397-08002B2CF9AE}" pid="15" name="MSIP_Label_fb5e2db6-eecf-4aa2-8fc3-174bf94bce19_ActionId">
    <vt:lpwstr>16a5312f-b02f-4f85-acc7-02aebde4304f</vt:lpwstr>
  </property>
  <property fmtid="{D5CDD505-2E9C-101B-9397-08002B2CF9AE}" pid="16" name="MSIP_Label_fb5e2db6-eecf-4aa2-8fc3-174bf94bce19_ContentBits">
    <vt:lpwstr>2</vt:lpwstr>
  </property>
</Properties>
</file>